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9A" w:rsidRPr="00AD664D" w:rsidRDefault="00433E23">
      <w:pPr>
        <w:rPr>
          <w:rFonts w:ascii="Arial" w:hAnsi="Arial" w:cs="Arial"/>
          <w:b/>
          <w:sz w:val="24"/>
          <w:szCs w:val="24"/>
        </w:rPr>
      </w:pPr>
      <w:r w:rsidRPr="00AD664D">
        <w:rPr>
          <w:rFonts w:ascii="Arial" w:hAnsi="Arial" w:cs="Arial"/>
          <w:b/>
          <w:sz w:val="24"/>
          <w:szCs w:val="24"/>
        </w:rPr>
        <w:t>Stížnosti a odvolání vznesená k </w:t>
      </w:r>
      <w:proofErr w:type="gramStart"/>
      <w:r w:rsidRPr="00AD664D">
        <w:rPr>
          <w:rFonts w:ascii="Arial" w:hAnsi="Arial" w:cs="Arial"/>
          <w:b/>
          <w:sz w:val="24"/>
          <w:szCs w:val="24"/>
        </w:rPr>
        <w:t>COP</w:t>
      </w:r>
      <w:proofErr w:type="gramEnd"/>
    </w:p>
    <w:p w:rsidR="00433E23" w:rsidRPr="00AD664D" w:rsidRDefault="00433E23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Stížnosti a o</w:t>
      </w:r>
      <w:r w:rsidRPr="00AD664D">
        <w:rPr>
          <w:rFonts w:ascii="Arial" w:hAnsi="Arial" w:cs="Arial"/>
          <w:sz w:val="24"/>
          <w:szCs w:val="24"/>
        </w:rPr>
        <w:t>dvolání vůči rozhodnutí COP</w:t>
      </w:r>
      <w:r w:rsidRPr="00AD664D">
        <w:rPr>
          <w:rFonts w:ascii="Arial" w:hAnsi="Arial" w:cs="Arial"/>
          <w:sz w:val="24"/>
          <w:szCs w:val="24"/>
        </w:rPr>
        <w:t xml:space="preserve"> se řeší postupem </w:t>
      </w:r>
      <w:r w:rsidR="00AD664D" w:rsidRPr="00AD664D">
        <w:rPr>
          <w:rFonts w:ascii="Arial" w:hAnsi="Arial" w:cs="Arial"/>
          <w:sz w:val="24"/>
          <w:szCs w:val="24"/>
        </w:rPr>
        <w:t xml:space="preserve">detailně </w:t>
      </w:r>
      <w:r w:rsidRPr="00AD664D">
        <w:rPr>
          <w:rFonts w:ascii="Arial" w:hAnsi="Arial" w:cs="Arial"/>
          <w:sz w:val="24"/>
          <w:szCs w:val="24"/>
        </w:rPr>
        <w:t>stanoveným příručkou kvality COP</w:t>
      </w:r>
      <w:r w:rsidR="00AD664D" w:rsidRPr="00AD664D">
        <w:rPr>
          <w:rFonts w:ascii="Arial" w:hAnsi="Arial" w:cs="Arial"/>
          <w:sz w:val="24"/>
          <w:szCs w:val="24"/>
        </w:rPr>
        <w:t>.</w:t>
      </w:r>
    </w:p>
    <w:p w:rsidR="00D71345" w:rsidRPr="00AD664D" w:rsidRDefault="00D71345" w:rsidP="00AD664D">
      <w:pPr>
        <w:jc w:val="both"/>
        <w:rPr>
          <w:rFonts w:ascii="Arial" w:hAnsi="Arial" w:cs="Arial"/>
          <w:b/>
          <w:sz w:val="24"/>
          <w:szCs w:val="24"/>
        </w:rPr>
      </w:pPr>
      <w:r w:rsidRPr="00AD664D">
        <w:rPr>
          <w:rFonts w:ascii="Arial" w:hAnsi="Arial" w:cs="Arial"/>
          <w:b/>
          <w:sz w:val="24"/>
          <w:szCs w:val="24"/>
        </w:rPr>
        <w:t>Odvolání</w:t>
      </w:r>
    </w:p>
    <w:p w:rsidR="00433E23" w:rsidRPr="00AD664D" w:rsidRDefault="00433E23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O</w:t>
      </w:r>
      <w:r w:rsidRPr="00AD664D">
        <w:rPr>
          <w:rFonts w:ascii="Arial" w:hAnsi="Arial" w:cs="Arial"/>
          <w:sz w:val="24"/>
          <w:szCs w:val="24"/>
        </w:rPr>
        <w:t xml:space="preserve">dvolání vůči rozhodnutí COP musí být </w:t>
      </w:r>
      <w:r w:rsidRPr="00AD664D">
        <w:rPr>
          <w:rFonts w:ascii="Arial" w:hAnsi="Arial" w:cs="Arial"/>
          <w:sz w:val="24"/>
          <w:szCs w:val="24"/>
        </w:rPr>
        <w:t>podáno písemnou formou.</w:t>
      </w:r>
      <w:bookmarkStart w:id="0" w:name="_GoBack"/>
      <w:bookmarkEnd w:id="0"/>
    </w:p>
    <w:p w:rsidR="00AD664D" w:rsidRPr="00AD664D" w:rsidRDefault="00433E23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O výsledku je autor odvolání informován písemnou formou do třiceti dnů od doručení odvolání.</w:t>
      </w:r>
      <w:r w:rsidR="00AD664D" w:rsidRPr="00AD664D">
        <w:rPr>
          <w:rFonts w:ascii="Arial" w:hAnsi="Arial" w:cs="Arial"/>
          <w:sz w:val="24"/>
          <w:szCs w:val="24"/>
        </w:rPr>
        <w:t xml:space="preserve"> </w:t>
      </w:r>
      <w:r w:rsidR="00AD664D" w:rsidRPr="00AD664D">
        <w:rPr>
          <w:rFonts w:ascii="Arial" w:hAnsi="Arial" w:cs="Arial"/>
          <w:sz w:val="24"/>
          <w:szCs w:val="24"/>
        </w:rPr>
        <w:t>Lhůta může být v odůvodněných případech prodloužena.</w:t>
      </w:r>
    </w:p>
    <w:p w:rsidR="00D71345" w:rsidRPr="00AD664D" w:rsidRDefault="00D71345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Odvolání</w:t>
      </w:r>
      <w:r w:rsidRPr="00AD664D">
        <w:rPr>
          <w:rFonts w:ascii="Arial" w:hAnsi="Arial" w:cs="Arial"/>
          <w:sz w:val="24"/>
          <w:szCs w:val="24"/>
        </w:rPr>
        <w:t xml:space="preserve"> </w:t>
      </w:r>
      <w:r w:rsidRPr="00AD664D">
        <w:rPr>
          <w:rFonts w:ascii="Arial" w:hAnsi="Arial" w:cs="Arial"/>
          <w:sz w:val="24"/>
          <w:szCs w:val="24"/>
        </w:rPr>
        <w:t xml:space="preserve">se </w:t>
      </w:r>
      <w:r w:rsidRPr="00AD664D">
        <w:rPr>
          <w:rFonts w:ascii="Arial" w:hAnsi="Arial" w:cs="Arial"/>
          <w:sz w:val="24"/>
          <w:szCs w:val="24"/>
        </w:rPr>
        <w:t>řeší na úrovni vedení COP</w:t>
      </w:r>
      <w:r w:rsidRPr="00AD664D">
        <w:rPr>
          <w:rFonts w:ascii="Arial" w:hAnsi="Arial" w:cs="Arial"/>
          <w:sz w:val="24"/>
          <w:szCs w:val="24"/>
        </w:rPr>
        <w:t>.</w:t>
      </w:r>
    </w:p>
    <w:p w:rsidR="00D71345" w:rsidRPr="00AD664D" w:rsidRDefault="00D71345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D</w:t>
      </w:r>
      <w:r w:rsidRPr="00AD664D">
        <w:rPr>
          <w:rFonts w:ascii="Arial" w:hAnsi="Arial" w:cs="Arial"/>
          <w:sz w:val="24"/>
          <w:szCs w:val="24"/>
        </w:rPr>
        <w:t>efiniti</w:t>
      </w:r>
      <w:r w:rsidRPr="00AD664D">
        <w:rPr>
          <w:rFonts w:ascii="Arial" w:hAnsi="Arial" w:cs="Arial"/>
          <w:sz w:val="24"/>
          <w:szCs w:val="24"/>
        </w:rPr>
        <w:t>vní rozhodnutí ve věci odvolání je v kompetenci porady vedení COP a má formu</w:t>
      </w:r>
      <w:r w:rsidRPr="00AD664D">
        <w:rPr>
          <w:rFonts w:ascii="Arial" w:hAnsi="Arial" w:cs="Arial"/>
          <w:sz w:val="24"/>
          <w:szCs w:val="24"/>
        </w:rPr>
        <w:t xml:space="preserve"> Rozhodnutí porady COP</w:t>
      </w:r>
      <w:r w:rsidRPr="00AD664D">
        <w:rPr>
          <w:rFonts w:ascii="Arial" w:hAnsi="Arial" w:cs="Arial"/>
          <w:sz w:val="24"/>
          <w:szCs w:val="24"/>
        </w:rPr>
        <w:t xml:space="preserve">. Toto rozhodnutí </w:t>
      </w:r>
      <w:r w:rsidRPr="00AD664D">
        <w:rPr>
          <w:rFonts w:ascii="Arial" w:hAnsi="Arial" w:cs="Arial"/>
          <w:sz w:val="24"/>
          <w:szCs w:val="24"/>
        </w:rPr>
        <w:t>je konečné.</w:t>
      </w:r>
    </w:p>
    <w:p w:rsidR="00D71345" w:rsidRPr="00AD664D" w:rsidRDefault="00D71345" w:rsidP="00AD664D">
      <w:pPr>
        <w:jc w:val="both"/>
        <w:rPr>
          <w:rFonts w:ascii="Arial" w:hAnsi="Arial" w:cs="Arial"/>
          <w:b/>
          <w:sz w:val="24"/>
          <w:szCs w:val="24"/>
        </w:rPr>
      </w:pPr>
      <w:r w:rsidRPr="00AD664D">
        <w:rPr>
          <w:rFonts w:ascii="Arial" w:hAnsi="Arial" w:cs="Arial"/>
          <w:b/>
          <w:sz w:val="24"/>
          <w:szCs w:val="24"/>
        </w:rPr>
        <w:t>Stížnosti</w:t>
      </w:r>
    </w:p>
    <w:p w:rsidR="00433E23" w:rsidRPr="00AD664D" w:rsidRDefault="00D71345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 xml:space="preserve">Stížnosti se vyřizují jako stížnost na </w:t>
      </w:r>
      <w:r w:rsidRPr="00AD664D">
        <w:rPr>
          <w:rFonts w:ascii="Arial" w:hAnsi="Arial" w:cs="Arial"/>
          <w:sz w:val="24"/>
          <w:szCs w:val="24"/>
        </w:rPr>
        <w:t xml:space="preserve">provedenou činnost </w:t>
      </w:r>
      <w:r w:rsidRPr="00AD664D">
        <w:rPr>
          <w:rFonts w:ascii="Arial" w:hAnsi="Arial" w:cs="Arial"/>
          <w:sz w:val="24"/>
          <w:szCs w:val="24"/>
        </w:rPr>
        <w:t xml:space="preserve">COP </w:t>
      </w:r>
      <w:r w:rsidRPr="00AD664D">
        <w:rPr>
          <w:rFonts w:ascii="Arial" w:hAnsi="Arial" w:cs="Arial"/>
          <w:sz w:val="24"/>
          <w:szCs w:val="24"/>
        </w:rPr>
        <w:t>nebo jako stížnost na jednotlivé pracovníky.</w:t>
      </w:r>
    </w:p>
    <w:p w:rsidR="00AD664D" w:rsidRPr="00AD664D" w:rsidRDefault="00AD664D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Stížnost může vznést žadatel o certifikaci, držitel certifikátu i třetí strana.</w:t>
      </w:r>
    </w:p>
    <w:p w:rsidR="00D71345" w:rsidRPr="00AD664D" w:rsidRDefault="00D71345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Stížnost může být podána písemnou formou nebo ústní formou, kdy o stížnosti je pořízen zápis po</w:t>
      </w:r>
      <w:r w:rsidR="00362FE3" w:rsidRPr="00AD664D">
        <w:rPr>
          <w:rFonts w:ascii="Arial" w:hAnsi="Arial" w:cs="Arial"/>
          <w:sz w:val="24"/>
          <w:szCs w:val="24"/>
        </w:rPr>
        <w:t>depsaný stěžovatelem</w:t>
      </w:r>
      <w:r w:rsidR="00CA1E63" w:rsidRPr="00AD664D">
        <w:rPr>
          <w:rFonts w:ascii="Arial" w:hAnsi="Arial" w:cs="Arial"/>
          <w:sz w:val="24"/>
          <w:szCs w:val="24"/>
        </w:rPr>
        <w:t xml:space="preserve"> a příjemcem stížnosti.</w:t>
      </w:r>
    </w:p>
    <w:p w:rsidR="00D71345" w:rsidRPr="00AD664D" w:rsidRDefault="00CA1E63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Stížnost řeší vedoucí COP.</w:t>
      </w:r>
    </w:p>
    <w:p w:rsidR="00CA1E63" w:rsidRPr="00AD664D" w:rsidRDefault="00CA1E63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 xml:space="preserve">O </w:t>
      </w:r>
      <w:r w:rsidR="00362FE3" w:rsidRPr="00AD664D">
        <w:rPr>
          <w:rFonts w:ascii="Arial" w:hAnsi="Arial" w:cs="Arial"/>
          <w:sz w:val="24"/>
          <w:szCs w:val="24"/>
        </w:rPr>
        <w:t>výsledku je stěžovatel</w:t>
      </w:r>
      <w:r w:rsidRPr="00AD664D">
        <w:rPr>
          <w:rFonts w:ascii="Arial" w:hAnsi="Arial" w:cs="Arial"/>
          <w:sz w:val="24"/>
          <w:szCs w:val="24"/>
        </w:rPr>
        <w:t xml:space="preserve"> informován písemnou for</w:t>
      </w:r>
      <w:r w:rsidRPr="00AD664D">
        <w:rPr>
          <w:rFonts w:ascii="Arial" w:hAnsi="Arial" w:cs="Arial"/>
          <w:sz w:val="24"/>
          <w:szCs w:val="24"/>
        </w:rPr>
        <w:t>mou do třiceti dnů od doručení/podání stížnosti</w:t>
      </w:r>
      <w:r w:rsidRPr="00AD664D">
        <w:rPr>
          <w:rFonts w:ascii="Arial" w:hAnsi="Arial" w:cs="Arial"/>
          <w:sz w:val="24"/>
          <w:szCs w:val="24"/>
        </w:rPr>
        <w:t>.</w:t>
      </w:r>
      <w:r w:rsidR="00AD664D" w:rsidRPr="00AD664D">
        <w:rPr>
          <w:rFonts w:ascii="Arial" w:hAnsi="Arial" w:cs="Arial"/>
          <w:sz w:val="24"/>
          <w:szCs w:val="24"/>
        </w:rPr>
        <w:t xml:space="preserve"> Lhůta může být v odůvodněných případech prodloužena.</w:t>
      </w:r>
    </w:p>
    <w:sectPr w:rsidR="00CA1E63" w:rsidRPr="00AD66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4D" w:rsidRDefault="00AD664D" w:rsidP="00AD664D">
      <w:pPr>
        <w:spacing w:after="0" w:line="240" w:lineRule="auto"/>
      </w:pPr>
      <w:r>
        <w:separator/>
      </w:r>
    </w:p>
  </w:endnote>
  <w:endnote w:type="continuationSeparator" w:id="0">
    <w:p w:rsidR="00AD664D" w:rsidRDefault="00AD664D" w:rsidP="00AD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4D" w:rsidRPr="00AD664D" w:rsidRDefault="00AD664D" w:rsidP="00AD664D">
    <w:pPr>
      <w:pStyle w:val="Zpat"/>
      <w:jc w:val="right"/>
      <w:rPr>
        <w:rFonts w:ascii="Arial" w:hAnsi="Arial" w:cs="Arial"/>
        <w:i/>
        <w:sz w:val="16"/>
        <w:szCs w:val="16"/>
      </w:rPr>
    </w:pPr>
    <w:r w:rsidRPr="00AD664D">
      <w:rPr>
        <w:rFonts w:ascii="Arial" w:hAnsi="Arial" w:cs="Arial"/>
        <w:i/>
        <w:sz w:val="16"/>
        <w:szCs w:val="16"/>
      </w:rPr>
      <w:t>Stížnosti a odvolání COP verze 1 www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4D" w:rsidRDefault="00AD664D" w:rsidP="00AD664D">
      <w:pPr>
        <w:spacing w:after="0" w:line="240" w:lineRule="auto"/>
      </w:pPr>
      <w:r>
        <w:separator/>
      </w:r>
    </w:p>
  </w:footnote>
  <w:footnote w:type="continuationSeparator" w:id="0">
    <w:p w:rsidR="00AD664D" w:rsidRDefault="00AD664D" w:rsidP="00AD6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23"/>
    <w:rsid w:val="00362FE3"/>
    <w:rsid w:val="00433E23"/>
    <w:rsid w:val="006C44BD"/>
    <w:rsid w:val="009E719B"/>
    <w:rsid w:val="00AD664D"/>
    <w:rsid w:val="00CA1E63"/>
    <w:rsid w:val="00D71345"/>
    <w:rsid w:val="00D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13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134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64D"/>
  </w:style>
  <w:style w:type="paragraph" w:styleId="Zpat">
    <w:name w:val="footer"/>
    <w:basedOn w:val="Normln"/>
    <w:link w:val="ZpatChar"/>
    <w:uiPriority w:val="99"/>
    <w:unhideWhenUsed/>
    <w:rsid w:val="00A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13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134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64D"/>
  </w:style>
  <w:style w:type="paragraph" w:styleId="Zpat">
    <w:name w:val="footer"/>
    <w:basedOn w:val="Normln"/>
    <w:link w:val="ZpatChar"/>
    <w:uiPriority w:val="99"/>
    <w:unhideWhenUsed/>
    <w:rsid w:val="00A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Štícha Pavel</dc:creator>
  <cp:lastModifiedBy>Štícha Pavel</cp:lastModifiedBy>
  <cp:revision>4</cp:revision>
  <dcterms:created xsi:type="dcterms:W3CDTF">2019-01-28T13:24:00Z</dcterms:created>
  <dcterms:modified xsi:type="dcterms:W3CDTF">2019-01-28T16:03:00Z</dcterms:modified>
</cp:coreProperties>
</file>